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before="0" w:line="269" w:lineRule="auto"/>
      </w:pPr>
      <w:r>
        <w:rPr>
          <w:b/>
          <w:i w:val="0"/>
        </w:rPr>
        <w:t>[Prénom NOM]</w:t>
      </w:r>
    </w:p>
    <w:p>
      <w:pPr>
        <w:spacing w:after="0" w:before="0" w:line="269" w:lineRule="auto"/>
      </w:pPr>
      <w:r>
        <w:rPr>
          <w:b w:val="0"/>
          <w:i w:val="0"/>
        </w:rPr>
        <w:t>Conseiller immobilier - Guy Hoquet [Ville]</w:t>
      </w:r>
    </w:p>
    <w:p>
      <w:pPr>
        <w:spacing w:after="0" w:before="0" w:line="269" w:lineRule="auto"/>
      </w:pPr>
      <w:r>
        <w:rPr>
          <w:b w:val="0"/>
          <w:i w:val="0"/>
        </w:rPr>
        <w:t>Agence : [Nom agence] | [Adresse]</w:t>
      </w:r>
    </w:p>
    <w:p>
      <w:pPr>
        <w:spacing w:after="200" w:before="0" w:line="269" w:lineRule="auto"/>
      </w:pPr>
      <w:r>
        <w:rPr>
          <w:b w:val="0"/>
          <w:i w:val="0"/>
        </w:rPr>
        <w:t>Tél : [Téléphone] | Email : [Email]</w:t>
      </w:r>
    </w:p>
    <w:p>
      <w:pPr>
        <w:spacing w:after="200" w:before="0" w:line="269" w:lineRule="auto"/>
        <w:jc w:val="right"/>
      </w:pPr>
      <w:r>
        <w:rPr>
          <w:b w:val="0"/>
          <w:i w:val="0"/>
        </w:rPr>
        <w:t>[Ville], le [date]</w:t>
      </w:r>
    </w:p>
    <w:p>
      <w:pPr>
        <w:spacing w:after="160" w:before="0" w:line="269" w:lineRule="auto"/>
      </w:pPr>
      <w:r>
        <w:rPr>
          <w:b w:val="0"/>
          <w:i w:val="0"/>
        </w:rPr>
        <w:t>Madame, Monsieur,</w:t>
      </w:r>
    </w:p>
    <w:p>
      <w:pPr>
        <w:spacing w:after="200" w:before="0" w:line="269" w:lineRule="auto"/>
      </w:pPr>
      <w:r>
        <w:rPr>
          <w:b/>
          <w:i w:val="0"/>
        </w:rPr>
        <w:t>Objet : Anticiper la fin de votre exclusivité - Proposition d'accompagnement avec garantie Prix-Délai</w:t>
      </w:r>
    </w:p>
    <w:p>
      <w:pPr>
        <w:spacing w:after="140" w:before="0" w:line="269" w:lineRule="auto"/>
      </w:pPr>
      <w:r>
        <w:rPr>
          <w:b w:val="0"/>
          <w:i w:val="0"/>
        </w:rPr>
        <w:t>Je me permets de vous écrire au sujet de la vente de votre appartement, actuellement confiée à un confrère en mandat exclusif.</w:t>
      </w:r>
    </w:p>
    <w:p>
      <w:pPr>
        <w:spacing w:after="140" w:before="0" w:line="269" w:lineRule="auto"/>
      </w:pPr>
      <w:r>
        <w:rPr>
          <w:b w:val="0"/>
          <w:i w:val="0"/>
        </w:rPr>
        <w:t>Sans remettre en cause le travail engagé, je constate qu'après plus de 75 jours de commercialisation, la vente n'a pas encore abouti, et que vous arrivez à environ 15 jours du terme de l'exclusivité.</w:t>
      </w:r>
    </w:p>
    <w:p>
      <w:pPr>
        <w:spacing w:after="140" w:before="0" w:line="269" w:lineRule="auto"/>
      </w:pPr>
      <w:r>
        <w:rPr>
          <w:b w:val="0"/>
          <w:i w:val="0"/>
        </w:rPr>
        <w:t>C'est souvent un moment clé : soit le bien se vend enfin, soit il faut corriger la stratégie (positionnement prix, ciblage, mise en valeur, diffusion, plan de relances) avant que le bien ne s'use sur le marché.</w:t>
      </w:r>
    </w:p>
    <w:tbl>
      <w:tblPr>
        <w:tblW w:type="auto" w:w="0"/>
        <w:tblLook w:firstColumn="1" w:firstRow="1" w:lastColumn="0" w:lastRow="0" w:noHBand="0" w:noVBand="1" w:val="04A0"/>
      </w:tblPr>
      <w:tblGrid>
        <w:gridCol w:w="9746"/>
      </w:tblGrid>
      <w:tr>
        <w:tc>
          <w:tcPr>
            <w:tcW w:type="dxa" w:w="9746"/>
            <w:shd w:val="clear" w:color="auto" w:fill="EFEFEF"/>
          </w:tcPr>
          <w:p>
            <w:pPr>
              <w:spacing w:after="80"/>
            </w:pPr>
            <w:r>
              <w:rPr>
                <w:b/>
              </w:rPr>
              <w:t>Garantie Prix-Délai Guy Hoquet</w:t>
            </w:r>
          </w:p>
          <w:p>
            <w:pPr>
              <w:pStyle w:val="ListBullet"/>
              <w:spacing w:after="20" w:line="269" w:lineRule="auto"/>
            </w:pPr>
            <w:r>
              <w:t>Nous nous engageons sur un prix d'estimation réaliste et défendable.</w:t>
            </w:r>
          </w:p>
          <w:p>
            <w:pPr>
              <w:pStyle w:val="ListBullet"/>
              <w:spacing w:after="20" w:line="269" w:lineRule="auto"/>
            </w:pPr>
            <w:r>
              <w:t>Si nous ne vendons pas au prix estimé, nos honoraires baissent automatiquement de 20% par mois de délai supplémentaire.</w:t>
            </w:r>
          </w:p>
          <w:p>
            <w:pPr>
              <w:pStyle w:val="ListBullet"/>
              <w:spacing w:after="20" w:line="269" w:lineRule="auto"/>
            </w:pPr>
            <w:r>
              <w:t>Cette baisse peut aller jusqu'à 100% (0 € d'honoraires) si les délais continuent à s'allonger.</w:t>
            </w:r>
          </w:p>
          <w:p>
            <w:pPr>
              <w:pStyle w:val="ListBullet"/>
              <w:spacing w:after="20" w:line="269" w:lineRule="auto"/>
            </w:pPr>
            <w:r>
              <w:t>Concrètement : nous prenons une part du risque avec vous.</w:t>
            </w:r>
          </w:p>
        </w:tc>
      </w:tr>
    </w:tbl>
    <w:p>
      <w:pPr>
        <w:spacing w:after="80" w:before="0" w:line="269" w:lineRule="auto"/>
      </w:pPr>
      <w:r>
        <w:rPr>
          <w:b w:val="0"/>
          <w:i w:val="0"/>
        </w:rPr>
      </w:r>
    </w:p>
    <w:p>
      <w:pPr>
        <w:spacing w:after="100" w:before="0" w:line="269" w:lineRule="auto"/>
      </w:pPr>
      <w:r>
        <w:rPr>
          <w:b/>
          <w:i w:val="0"/>
        </w:rPr>
        <w:t>Avec un mandat exclusif chez nous, vous bénéficiez d'une visibilité réelle : notre agence Guy Hoquet est membre du réseau Amanda, qui regroupe 8 agences partenaires à Nogent-sur-Marne, Le Perreux-sur-Marne et Bry-sur-Marne. Concrètement, avec un seul mandat, votre bien est diffusé dans 8 agences — et nous menons une stratégie 'à fond' :</w:t>
      </w:r>
    </w:p>
    <w:p>
      <w:pPr>
        <w:pStyle w:val="ListBullet"/>
        <w:spacing w:after="20" w:line="269" w:lineRule="auto"/>
      </w:pPr>
      <w:r>
        <w:t>Diffusion optimisée sur les principaux portails + réseau, avec paramétrage des campagnes.</w:t>
      </w:r>
    </w:p>
    <w:p>
      <w:pPr>
        <w:pStyle w:val="ListBullet"/>
        <w:spacing w:after="20" w:line="269" w:lineRule="auto"/>
      </w:pPr>
      <w:r>
        <w:t>Ciblage d'acquéreurs solvables et relances actives (pas d'attente passive).</w:t>
      </w:r>
    </w:p>
    <w:p>
      <w:pPr>
        <w:pStyle w:val="ListBullet"/>
        <w:spacing w:after="20" w:line="269" w:lineRule="auto"/>
      </w:pPr>
      <w:r>
        <w:t>Mise en valeur : photos, angles, argumentaire, parcours de visite, réponses aux objections.</w:t>
      </w:r>
    </w:p>
    <w:p>
      <w:pPr>
        <w:pStyle w:val="ListBullet"/>
        <w:spacing w:after="20" w:line="269" w:lineRule="auto"/>
      </w:pPr>
      <w:r>
        <w:t>Points de suivi réguliers et plan d'action clair (ce qui est fait, ce qui est ajusté, pourquoi).</w:t>
      </w:r>
    </w:p>
    <w:p>
      <w:pPr>
        <w:spacing w:after="80" w:before="0" w:line="269" w:lineRule="auto"/>
      </w:pPr>
      <w:r>
        <w:rPr>
          <w:b w:val="0"/>
          <w:i w:val="0"/>
        </w:rPr>
      </w:r>
    </w:p>
    <w:p>
      <w:pPr>
        <w:spacing w:after="140" w:before="0" w:line="269" w:lineRule="auto"/>
      </w:pPr>
      <w:r>
        <w:rPr>
          <w:b w:val="0"/>
          <w:i w:val="0"/>
        </w:rPr>
        <w:t>Si vous le souhaitez, je vous propose un échange simple (10 à 15 minutes) : je vous donne un diagnostic de ce qui bloque aujourd'hui et une stratégie de relance prête à être déclenchée dès la fin de votre exclusivité, sans perdre une semaine de plus.</w:t>
      </w:r>
    </w:p>
    <w:p>
      <w:pPr>
        <w:spacing w:after="200" w:before="0" w:line="269" w:lineRule="auto"/>
      </w:pPr>
      <w:r>
        <w:rPr>
          <w:b w:val="0"/>
          <w:i w:val="0"/>
        </w:rPr>
        <w:t>Bien cordialement,</w:t>
      </w:r>
    </w:p>
    <w:p>
      <w:pPr>
        <w:spacing w:after="0" w:before="0" w:line="269" w:lineRule="auto"/>
      </w:pPr>
      <w:r>
        <w:rPr>
          <w:b w:val="0"/>
          <w:i w:val="0"/>
        </w:rPr>
        <w:t>[Prénom NOM]</w:t>
      </w:r>
    </w:p>
    <w:p>
      <w:pPr>
        <w:spacing w:after="0" w:before="0" w:line="269" w:lineRule="auto"/>
      </w:pPr>
      <w:r>
        <w:rPr>
          <w:b w:val="0"/>
          <w:i w:val="0"/>
        </w:rPr>
        <w:t>Guy Hoquet [Ville]</w:t>
      </w:r>
    </w:p>
    <w:p>
      <w:pPr>
        <w:spacing w:after="0" w:before="160" w:line="269" w:lineRule="auto"/>
      </w:pPr>
      <w:r>
        <w:rPr>
          <w:b w:val="0"/>
          <w:i/>
          <w:sz w:val="18"/>
        </w:rPr>
        <w:t>Garantie Prix-Délai soumise à conditions contractuelles et au mandat signé. Les modalités exactes figurent au mandat (barème, délais, périmètre de commercialisation).</w:t>
      </w:r>
    </w:p>
    <w:sectPr w:rsidR="00FC693F" w:rsidRPr="0006063C" w:rsidSect="00034616">
      <w:pgSz w:w="12240" w:h="15840"/>
      <w:pgMar w:top="1191" w:right="1247" w:bottom="1077" w:left="124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